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08C6E6" w14:textId="4980461B" w:rsidR="006F67DB" w:rsidRPr="00F85F7D" w:rsidRDefault="006F67DB" w:rsidP="00A00CD3">
      <w:pPr>
        <w:pStyle w:val="Mainhead"/>
      </w:pPr>
      <w:r w:rsidRPr="00F85F7D">
        <w:t xml:space="preserve">Chapter </w:t>
      </w:r>
      <w:r w:rsidR="005C69DD">
        <w:t>3</w:t>
      </w:r>
      <w:r w:rsidR="00102BA0">
        <w:t>8 –</w:t>
      </w:r>
      <w:r w:rsidR="00124080" w:rsidRPr="00124080">
        <w:t xml:space="preserve"> </w:t>
      </w:r>
      <w:r w:rsidR="00102BA0" w:rsidRPr="00102BA0">
        <w:t>Networks</w:t>
      </w:r>
    </w:p>
    <w:p w14:paraId="0B6A6254" w14:textId="6E32C1A2" w:rsidR="006C5A16" w:rsidRDefault="006F67DB" w:rsidP="00A00CD3">
      <w:pPr>
        <w:pStyle w:val="subhead"/>
        <w:spacing w:before="0" w:line="276" w:lineRule="auto"/>
        <w:rPr>
          <w:rFonts w:asciiTheme="minorHAnsi" w:hAnsiTheme="minorHAnsi"/>
          <w:szCs w:val="32"/>
        </w:rPr>
      </w:pPr>
      <w:r w:rsidRPr="00F85F7D">
        <w:rPr>
          <w:rFonts w:asciiTheme="minorHAnsi" w:hAnsiTheme="minorHAnsi"/>
          <w:szCs w:val="32"/>
        </w:rPr>
        <w:t xml:space="preserve">task </w:t>
      </w:r>
      <w:r w:rsidR="00A26948" w:rsidRPr="00F85F7D">
        <w:rPr>
          <w:rFonts w:asciiTheme="minorHAnsi" w:hAnsiTheme="minorHAnsi"/>
          <w:szCs w:val="32"/>
        </w:rPr>
        <w:t>Questions (with answers)</w:t>
      </w:r>
    </w:p>
    <w:p w14:paraId="0D89EBBF" w14:textId="77777777" w:rsidR="00102BA0" w:rsidRPr="00FE1D6D" w:rsidRDefault="00102BA0" w:rsidP="00A00CD3">
      <w:pPr>
        <w:pStyle w:val="NoParagraphStyle"/>
        <w:spacing w:line="276" w:lineRule="auto"/>
        <w:rPr>
          <w:rFonts w:ascii="Tahoma" w:hAnsi="Tahoma" w:cs="Tahoma"/>
          <w:b/>
        </w:rPr>
      </w:pPr>
    </w:p>
    <w:p w14:paraId="7F25C27E" w14:textId="77777777" w:rsidR="00102BA0" w:rsidRPr="00102BA0" w:rsidRDefault="00102BA0" w:rsidP="00A00CD3">
      <w:pPr>
        <w:pStyle w:val="SummaryQuestionTEXT"/>
        <w:numPr>
          <w:ilvl w:val="0"/>
          <w:numId w:val="18"/>
        </w:numPr>
        <w:tabs>
          <w:tab w:val="clear" w:pos="280"/>
          <w:tab w:val="clear" w:pos="600"/>
        </w:tabs>
        <w:spacing w:line="276" w:lineRule="auto"/>
        <w:ind w:left="567" w:hanging="567"/>
        <w:rPr>
          <w:rFonts w:asciiTheme="minorHAnsi" w:hAnsiTheme="minorHAnsi" w:cs="Tahoma"/>
        </w:rPr>
      </w:pPr>
      <w:r w:rsidRPr="00102BA0">
        <w:rPr>
          <w:rFonts w:asciiTheme="minorHAnsi" w:hAnsiTheme="minorHAnsi" w:cs="Tahoma"/>
        </w:rPr>
        <w:t>Draw a diagram to show the following LAN topologies:</w:t>
      </w:r>
    </w:p>
    <w:p w14:paraId="66A3603F" w14:textId="03635D51" w:rsidR="00102BA0" w:rsidRPr="00102BA0" w:rsidRDefault="00102BA0" w:rsidP="00A00CD3">
      <w:pPr>
        <w:pStyle w:val="SummaryQuestionTEXT"/>
        <w:numPr>
          <w:ilvl w:val="1"/>
          <w:numId w:val="18"/>
        </w:numPr>
        <w:tabs>
          <w:tab w:val="clear" w:pos="280"/>
          <w:tab w:val="clear" w:pos="600"/>
        </w:tabs>
        <w:spacing w:line="276" w:lineRule="auto"/>
        <w:ind w:left="1134" w:hanging="567"/>
        <w:rPr>
          <w:rFonts w:asciiTheme="minorHAnsi" w:hAnsiTheme="minorHAnsi" w:cs="Tahoma"/>
        </w:rPr>
      </w:pPr>
      <w:r w:rsidRPr="00102BA0">
        <w:rPr>
          <w:rFonts w:asciiTheme="minorHAnsi" w:hAnsiTheme="minorHAnsi" w:cs="Tahoma"/>
        </w:rPr>
        <w:t>bus;</w:t>
      </w:r>
      <w:r w:rsidRPr="00102BA0">
        <w:rPr>
          <w:rFonts w:asciiTheme="minorHAnsi" w:hAnsiTheme="minorHAnsi" w:cs="Tahoma"/>
        </w:rPr>
        <w:br/>
      </w:r>
      <w:r>
        <w:rPr>
          <w:noProof/>
        </w:rPr>
        <w:drawing>
          <wp:inline distT="0" distB="0" distL="0" distR="0" wp14:anchorId="15FF9796" wp14:editId="64F7F724">
            <wp:extent cx="4021985" cy="1657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024072" cy="1658210"/>
                    </a:xfrm>
                    <a:prstGeom prst="rect">
                      <a:avLst/>
                    </a:prstGeom>
                  </pic:spPr>
                </pic:pic>
              </a:graphicData>
            </a:graphic>
          </wp:inline>
        </w:drawing>
      </w:r>
    </w:p>
    <w:p w14:paraId="24B0301F" w14:textId="77777777" w:rsidR="00102BA0" w:rsidRDefault="00102BA0" w:rsidP="00A00CD3">
      <w:pPr>
        <w:pStyle w:val="SummaryQuestionTEXT"/>
        <w:numPr>
          <w:ilvl w:val="1"/>
          <w:numId w:val="18"/>
        </w:numPr>
        <w:tabs>
          <w:tab w:val="clear" w:pos="280"/>
          <w:tab w:val="clear" w:pos="600"/>
        </w:tabs>
        <w:spacing w:line="276" w:lineRule="auto"/>
        <w:ind w:left="1134" w:hanging="567"/>
        <w:rPr>
          <w:rFonts w:asciiTheme="minorHAnsi" w:hAnsiTheme="minorHAnsi" w:cs="Tahoma"/>
        </w:rPr>
      </w:pPr>
      <w:r w:rsidRPr="00102BA0">
        <w:rPr>
          <w:rFonts w:asciiTheme="minorHAnsi" w:hAnsiTheme="minorHAnsi" w:cs="Tahoma"/>
        </w:rPr>
        <w:t>star.</w:t>
      </w:r>
    </w:p>
    <w:p w14:paraId="44D0398A" w14:textId="77777777" w:rsidR="00A00CD3" w:rsidRPr="00102BA0" w:rsidRDefault="00A00CD3" w:rsidP="00A00CD3">
      <w:pPr>
        <w:pStyle w:val="SummaryQuestionTEXT"/>
        <w:tabs>
          <w:tab w:val="clear" w:pos="280"/>
          <w:tab w:val="clear" w:pos="600"/>
        </w:tabs>
        <w:spacing w:line="276" w:lineRule="auto"/>
        <w:ind w:left="1134" w:firstLine="0"/>
        <w:rPr>
          <w:rFonts w:asciiTheme="minorHAnsi" w:hAnsiTheme="minorHAnsi" w:cs="Tahoma"/>
        </w:rPr>
      </w:pPr>
    </w:p>
    <w:p w14:paraId="3A45330B" w14:textId="15524856" w:rsidR="00102BA0" w:rsidRPr="00102BA0" w:rsidRDefault="00A00CD3" w:rsidP="00A00CD3">
      <w:pPr>
        <w:pStyle w:val="SummaryQuestionTEXT"/>
        <w:tabs>
          <w:tab w:val="clear" w:pos="280"/>
          <w:tab w:val="clear" w:pos="600"/>
        </w:tabs>
        <w:spacing w:line="276" w:lineRule="auto"/>
        <w:ind w:left="1701" w:hanging="567"/>
        <w:rPr>
          <w:rFonts w:asciiTheme="minorHAnsi" w:hAnsiTheme="minorHAnsi" w:cs="Tahoma"/>
        </w:rPr>
      </w:pPr>
      <w:r>
        <w:rPr>
          <w:noProof/>
        </w:rPr>
        <w:drawing>
          <wp:inline distT="0" distB="0" distL="0" distR="0" wp14:anchorId="10ADBAE6" wp14:editId="4EB45E89">
            <wp:extent cx="3172742" cy="182107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178026" cy="1824108"/>
                    </a:xfrm>
                    <a:prstGeom prst="rect">
                      <a:avLst/>
                    </a:prstGeom>
                  </pic:spPr>
                </pic:pic>
              </a:graphicData>
            </a:graphic>
          </wp:inline>
        </w:drawing>
      </w:r>
    </w:p>
    <w:p w14:paraId="0BC3EFD6" w14:textId="77777777" w:rsidR="00102BA0" w:rsidRPr="00102BA0" w:rsidRDefault="00102BA0" w:rsidP="00A00CD3">
      <w:pPr>
        <w:pStyle w:val="SummaryQuestionTEXT"/>
        <w:numPr>
          <w:ilvl w:val="0"/>
          <w:numId w:val="18"/>
        </w:numPr>
        <w:tabs>
          <w:tab w:val="clear" w:pos="280"/>
          <w:tab w:val="clear" w:pos="600"/>
        </w:tabs>
        <w:spacing w:line="276" w:lineRule="auto"/>
        <w:ind w:left="567" w:hanging="567"/>
        <w:rPr>
          <w:rFonts w:asciiTheme="minorHAnsi" w:hAnsiTheme="minorHAnsi" w:cs="Tahoma"/>
        </w:rPr>
      </w:pPr>
      <w:r w:rsidRPr="00102BA0">
        <w:rPr>
          <w:rFonts w:asciiTheme="minorHAnsi" w:hAnsiTheme="minorHAnsi" w:cs="Tahoma"/>
        </w:rPr>
        <w:t>Give three reasons why an organisation may choose to install a star topology rather than a bus topology.</w:t>
      </w:r>
    </w:p>
    <w:p w14:paraId="76D4991D" w14:textId="77777777" w:rsidR="00102BA0" w:rsidRPr="00A00CD3" w:rsidRDefault="00102BA0" w:rsidP="00A00CD3">
      <w:pPr>
        <w:pStyle w:val="ListParagraph"/>
        <w:numPr>
          <w:ilvl w:val="0"/>
          <w:numId w:val="19"/>
        </w:numPr>
        <w:spacing w:line="276" w:lineRule="auto"/>
        <w:rPr>
          <w:rFonts w:asciiTheme="minorHAnsi" w:hAnsiTheme="minorHAnsi" w:cs="Tahoma"/>
          <w:color w:val="C00000"/>
        </w:rPr>
      </w:pPr>
      <w:r w:rsidRPr="00A00CD3">
        <w:rPr>
          <w:rFonts w:asciiTheme="minorHAnsi" w:hAnsiTheme="minorHAnsi" w:cs="Tahoma"/>
          <w:color w:val="C00000"/>
        </w:rPr>
        <w:t>Fast connection speed, as each workstation has a dedicated cable</w:t>
      </w:r>
    </w:p>
    <w:p w14:paraId="5502EC76" w14:textId="77777777" w:rsidR="00102BA0" w:rsidRPr="00A00CD3" w:rsidRDefault="00102BA0" w:rsidP="00A00CD3">
      <w:pPr>
        <w:pStyle w:val="ListParagraph"/>
        <w:numPr>
          <w:ilvl w:val="0"/>
          <w:numId w:val="19"/>
        </w:numPr>
        <w:spacing w:line="276" w:lineRule="auto"/>
        <w:rPr>
          <w:rFonts w:asciiTheme="minorHAnsi" w:hAnsiTheme="minorHAnsi" w:cs="Tahoma"/>
          <w:color w:val="C00000"/>
        </w:rPr>
      </w:pPr>
      <w:r w:rsidRPr="00A00CD3">
        <w:rPr>
          <w:rFonts w:asciiTheme="minorHAnsi" w:hAnsiTheme="minorHAnsi" w:cs="Tahoma"/>
          <w:color w:val="C00000"/>
        </w:rPr>
        <w:t>Will not slow down as much as other topology types when many users are on-line</w:t>
      </w:r>
    </w:p>
    <w:p w14:paraId="6C365F87" w14:textId="77777777" w:rsidR="00102BA0" w:rsidRPr="00A00CD3" w:rsidRDefault="00102BA0" w:rsidP="00A00CD3">
      <w:pPr>
        <w:pStyle w:val="ListParagraph"/>
        <w:numPr>
          <w:ilvl w:val="0"/>
          <w:numId w:val="19"/>
        </w:numPr>
        <w:spacing w:line="276" w:lineRule="auto"/>
        <w:rPr>
          <w:rFonts w:asciiTheme="minorHAnsi" w:hAnsiTheme="minorHAnsi" w:cs="Tahoma"/>
          <w:color w:val="C00000"/>
        </w:rPr>
      </w:pPr>
      <w:r w:rsidRPr="00A00CD3">
        <w:rPr>
          <w:rFonts w:asciiTheme="minorHAnsi" w:hAnsiTheme="minorHAnsi" w:cs="Tahoma"/>
          <w:color w:val="C00000"/>
        </w:rPr>
        <w:t>Fault-finding is simpler, as individual faults are easier to trace</w:t>
      </w:r>
    </w:p>
    <w:p w14:paraId="7CFBB720" w14:textId="77777777" w:rsidR="00102BA0" w:rsidRPr="00A00CD3" w:rsidRDefault="00102BA0" w:rsidP="00A00CD3">
      <w:pPr>
        <w:pStyle w:val="ListParagraph"/>
        <w:numPr>
          <w:ilvl w:val="0"/>
          <w:numId w:val="19"/>
        </w:numPr>
        <w:spacing w:line="276" w:lineRule="auto"/>
        <w:rPr>
          <w:rFonts w:asciiTheme="minorHAnsi" w:hAnsiTheme="minorHAnsi" w:cs="Tahoma"/>
          <w:color w:val="C00000"/>
        </w:rPr>
      </w:pPr>
      <w:r w:rsidRPr="00A00CD3">
        <w:rPr>
          <w:rFonts w:asciiTheme="minorHAnsi" w:hAnsiTheme="minorHAnsi" w:cs="Tahoma"/>
          <w:color w:val="C00000"/>
        </w:rPr>
        <w:t>Relatively secure, as the connection from workstation to server is unique</w:t>
      </w:r>
    </w:p>
    <w:p w14:paraId="5FAD34D8" w14:textId="77777777" w:rsidR="00102BA0" w:rsidRPr="00A00CD3" w:rsidRDefault="00102BA0" w:rsidP="00A00CD3">
      <w:pPr>
        <w:pStyle w:val="ListParagraph"/>
        <w:numPr>
          <w:ilvl w:val="0"/>
          <w:numId w:val="19"/>
        </w:numPr>
        <w:spacing w:line="276" w:lineRule="auto"/>
        <w:rPr>
          <w:rFonts w:asciiTheme="minorHAnsi" w:hAnsiTheme="minorHAnsi" w:cs="Tahoma"/>
          <w:color w:val="C00000"/>
        </w:rPr>
      </w:pPr>
      <w:r w:rsidRPr="00A00CD3">
        <w:rPr>
          <w:rFonts w:asciiTheme="minorHAnsi" w:hAnsiTheme="minorHAnsi" w:cs="Tahoma"/>
          <w:color w:val="C00000"/>
        </w:rPr>
        <w:t>New workstations can be added without affecting the other workstations</w:t>
      </w:r>
    </w:p>
    <w:p w14:paraId="12D123CE" w14:textId="77777777" w:rsidR="00102BA0" w:rsidRPr="00A00CD3" w:rsidRDefault="00102BA0" w:rsidP="00A00CD3">
      <w:pPr>
        <w:pStyle w:val="TableStyle"/>
        <w:numPr>
          <w:ilvl w:val="0"/>
          <w:numId w:val="19"/>
        </w:numPr>
        <w:spacing w:before="0" w:after="0" w:line="276" w:lineRule="auto"/>
        <w:rPr>
          <w:rFonts w:asciiTheme="minorHAnsi" w:hAnsiTheme="minorHAnsi" w:cs="Tahoma"/>
          <w:color w:val="C00000"/>
          <w:spacing w:val="0"/>
        </w:rPr>
      </w:pPr>
      <w:r w:rsidRPr="00A00CD3">
        <w:rPr>
          <w:rFonts w:asciiTheme="minorHAnsi" w:hAnsiTheme="minorHAnsi" w:cs="Tahoma"/>
          <w:color w:val="C00000"/>
          <w:spacing w:val="0"/>
        </w:rPr>
        <w:t>If one cable or workstation fails, then only that workstation is affected.</w:t>
      </w:r>
    </w:p>
    <w:p w14:paraId="7C57476F" w14:textId="77777777" w:rsidR="00102BA0" w:rsidRPr="00102BA0" w:rsidRDefault="00102BA0" w:rsidP="00A00CD3">
      <w:pPr>
        <w:pStyle w:val="SummaryQuestionTEXT"/>
        <w:tabs>
          <w:tab w:val="clear" w:pos="280"/>
          <w:tab w:val="clear" w:pos="600"/>
        </w:tabs>
        <w:spacing w:line="276" w:lineRule="auto"/>
        <w:ind w:left="567" w:hanging="567"/>
        <w:rPr>
          <w:rFonts w:asciiTheme="minorHAnsi" w:hAnsiTheme="minorHAnsi" w:cs="Tahoma"/>
        </w:rPr>
      </w:pPr>
    </w:p>
    <w:p w14:paraId="3B5C76F8" w14:textId="77777777" w:rsidR="00102BA0" w:rsidRPr="00102BA0" w:rsidRDefault="00102BA0" w:rsidP="00A00CD3">
      <w:pPr>
        <w:pStyle w:val="SummaryQuestionTEXT"/>
        <w:numPr>
          <w:ilvl w:val="0"/>
          <w:numId w:val="18"/>
        </w:numPr>
        <w:tabs>
          <w:tab w:val="clear" w:pos="280"/>
          <w:tab w:val="clear" w:pos="600"/>
        </w:tabs>
        <w:spacing w:line="276" w:lineRule="auto"/>
        <w:ind w:left="567" w:hanging="567"/>
        <w:rPr>
          <w:rFonts w:asciiTheme="minorHAnsi" w:hAnsiTheme="minorHAnsi" w:cs="Tahoma"/>
        </w:rPr>
      </w:pPr>
      <w:r w:rsidRPr="00102BA0">
        <w:rPr>
          <w:rFonts w:asciiTheme="minorHAnsi" w:hAnsiTheme="minorHAnsi" w:cs="Tahoma"/>
        </w:rPr>
        <w:t>Give three reasons why an organisation may choose to install a bus topology rather than a star topology.</w:t>
      </w:r>
    </w:p>
    <w:p w14:paraId="654CD57E" w14:textId="77777777" w:rsidR="00102BA0" w:rsidRPr="00A00CD3" w:rsidRDefault="00102BA0" w:rsidP="00A00CD3">
      <w:pPr>
        <w:pStyle w:val="ListParagraph"/>
        <w:numPr>
          <w:ilvl w:val="0"/>
          <w:numId w:val="20"/>
        </w:numPr>
        <w:spacing w:line="276" w:lineRule="auto"/>
        <w:rPr>
          <w:rFonts w:asciiTheme="minorHAnsi" w:hAnsiTheme="minorHAnsi" w:cs="Tahoma"/>
          <w:color w:val="C00000"/>
        </w:rPr>
      </w:pPr>
      <w:r w:rsidRPr="00A00CD3">
        <w:rPr>
          <w:rFonts w:asciiTheme="minorHAnsi" w:hAnsiTheme="minorHAnsi" w:cs="Tahoma"/>
          <w:color w:val="C00000"/>
        </w:rPr>
        <w:t>Cheaper to install than a star topology, as only one main cable is required</w:t>
      </w:r>
    </w:p>
    <w:p w14:paraId="4FA734F7" w14:textId="77777777" w:rsidR="00102BA0" w:rsidRPr="00A00CD3" w:rsidRDefault="00102BA0" w:rsidP="00A00CD3">
      <w:pPr>
        <w:pStyle w:val="ListParagraph"/>
        <w:numPr>
          <w:ilvl w:val="0"/>
          <w:numId w:val="20"/>
        </w:numPr>
        <w:spacing w:line="276" w:lineRule="auto"/>
        <w:rPr>
          <w:rFonts w:asciiTheme="minorHAnsi" w:hAnsiTheme="minorHAnsi" w:cs="Tahoma"/>
          <w:color w:val="C00000"/>
        </w:rPr>
      </w:pPr>
      <w:r w:rsidRPr="00A00CD3">
        <w:rPr>
          <w:rFonts w:asciiTheme="minorHAnsi" w:hAnsiTheme="minorHAnsi" w:cs="Tahoma"/>
          <w:color w:val="C00000"/>
        </w:rPr>
        <w:t>Can be easier to install than a star topology</w:t>
      </w:r>
    </w:p>
    <w:p w14:paraId="5CA7BAAD" w14:textId="77777777" w:rsidR="00102BA0" w:rsidRPr="00A00CD3" w:rsidRDefault="00102BA0" w:rsidP="00A00CD3">
      <w:pPr>
        <w:pStyle w:val="ListParagraph"/>
        <w:numPr>
          <w:ilvl w:val="0"/>
          <w:numId w:val="20"/>
        </w:numPr>
        <w:spacing w:line="276" w:lineRule="auto"/>
        <w:rPr>
          <w:rFonts w:asciiTheme="minorHAnsi" w:hAnsiTheme="minorHAnsi" w:cs="Tahoma"/>
          <w:color w:val="C00000"/>
        </w:rPr>
      </w:pPr>
      <w:r w:rsidRPr="00A00CD3">
        <w:rPr>
          <w:rFonts w:asciiTheme="minorHAnsi" w:hAnsiTheme="minorHAnsi" w:cs="Tahoma"/>
          <w:color w:val="C00000"/>
          <w:spacing w:val="10"/>
        </w:rPr>
        <w:t xml:space="preserve">High transmission speeds can be achieved using </w:t>
      </w:r>
      <w:r w:rsidRPr="00A00CD3">
        <w:rPr>
          <w:rFonts w:asciiTheme="minorHAnsi" w:hAnsiTheme="minorHAnsi" w:cs="Tahoma"/>
          <w:color w:val="C00000"/>
        </w:rPr>
        <w:t xml:space="preserve">high specification coaxial cable </w:t>
      </w:r>
    </w:p>
    <w:p w14:paraId="14144492" w14:textId="77777777" w:rsidR="00102BA0" w:rsidRDefault="00102BA0" w:rsidP="00A00CD3">
      <w:pPr>
        <w:pStyle w:val="SummaryQuestionTEXT"/>
        <w:tabs>
          <w:tab w:val="clear" w:pos="280"/>
          <w:tab w:val="clear" w:pos="600"/>
        </w:tabs>
        <w:spacing w:line="276" w:lineRule="auto"/>
        <w:ind w:left="0" w:firstLine="0"/>
        <w:rPr>
          <w:rFonts w:asciiTheme="minorHAnsi" w:hAnsiTheme="minorHAnsi" w:cs="Tahoma"/>
        </w:rPr>
      </w:pPr>
    </w:p>
    <w:p w14:paraId="24E83858" w14:textId="77777777" w:rsidR="00A00CD3" w:rsidRDefault="00A00CD3" w:rsidP="00A00CD3">
      <w:pPr>
        <w:pStyle w:val="SummaryQuestionTEXT"/>
        <w:tabs>
          <w:tab w:val="clear" w:pos="280"/>
          <w:tab w:val="clear" w:pos="600"/>
        </w:tabs>
        <w:spacing w:line="276" w:lineRule="auto"/>
        <w:ind w:left="567" w:hanging="567"/>
        <w:rPr>
          <w:rFonts w:asciiTheme="minorHAnsi" w:hAnsiTheme="minorHAnsi" w:cs="Tahoma"/>
        </w:rPr>
      </w:pPr>
    </w:p>
    <w:p w14:paraId="095F0891" w14:textId="77777777" w:rsidR="00A00CD3" w:rsidRDefault="00A00CD3" w:rsidP="00A00CD3">
      <w:pPr>
        <w:pStyle w:val="SummaryQuestionTEXT"/>
        <w:tabs>
          <w:tab w:val="clear" w:pos="280"/>
          <w:tab w:val="clear" w:pos="600"/>
        </w:tabs>
        <w:spacing w:line="276" w:lineRule="auto"/>
        <w:ind w:left="567" w:hanging="567"/>
        <w:rPr>
          <w:rFonts w:asciiTheme="minorHAnsi" w:hAnsiTheme="minorHAnsi" w:cs="Tahoma"/>
        </w:rPr>
      </w:pPr>
    </w:p>
    <w:p w14:paraId="1DD861D8" w14:textId="77777777" w:rsidR="00A00CD3" w:rsidRDefault="00A00CD3" w:rsidP="00A00CD3">
      <w:pPr>
        <w:pStyle w:val="SummaryQuestionTEXT"/>
        <w:tabs>
          <w:tab w:val="clear" w:pos="280"/>
          <w:tab w:val="clear" w:pos="600"/>
        </w:tabs>
        <w:spacing w:line="276" w:lineRule="auto"/>
        <w:ind w:left="567" w:hanging="567"/>
        <w:rPr>
          <w:rFonts w:asciiTheme="minorHAnsi" w:hAnsiTheme="minorHAnsi" w:cs="Tahoma"/>
        </w:rPr>
      </w:pPr>
    </w:p>
    <w:p w14:paraId="7F2852FB" w14:textId="77777777" w:rsidR="00A00CD3" w:rsidRPr="00102BA0" w:rsidRDefault="00A00CD3" w:rsidP="00A00CD3">
      <w:pPr>
        <w:pStyle w:val="SummaryQuestionTEXT"/>
        <w:tabs>
          <w:tab w:val="clear" w:pos="280"/>
          <w:tab w:val="clear" w:pos="600"/>
        </w:tabs>
        <w:spacing w:line="276" w:lineRule="auto"/>
        <w:ind w:left="0" w:firstLine="0"/>
        <w:rPr>
          <w:rFonts w:asciiTheme="minorHAnsi" w:hAnsiTheme="minorHAnsi" w:cs="Tahoma"/>
        </w:rPr>
      </w:pPr>
    </w:p>
    <w:p w14:paraId="689740CC" w14:textId="77777777" w:rsidR="00102BA0" w:rsidRPr="00102BA0" w:rsidRDefault="00102BA0" w:rsidP="00A00CD3">
      <w:pPr>
        <w:pStyle w:val="SummaryQuestionTEXT"/>
        <w:numPr>
          <w:ilvl w:val="0"/>
          <w:numId w:val="18"/>
        </w:numPr>
        <w:tabs>
          <w:tab w:val="clear" w:pos="280"/>
          <w:tab w:val="clear" w:pos="600"/>
        </w:tabs>
        <w:spacing w:line="276" w:lineRule="auto"/>
        <w:ind w:left="567" w:hanging="567"/>
        <w:rPr>
          <w:rFonts w:asciiTheme="minorHAnsi" w:hAnsiTheme="minorHAnsi" w:cs="Tahoma"/>
        </w:rPr>
      </w:pPr>
      <w:r w:rsidRPr="00102BA0">
        <w:rPr>
          <w:rFonts w:asciiTheme="minorHAnsi" w:hAnsiTheme="minorHAnsi" w:cs="Tahoma"/>
        </w:rPr>
        <w:t>Define the following terms:</w:t>
      </w:r>
    </w:p>
    <w:p w14:paraId="0D9DAEF3" w14:textId="77777777" w:rsidR="00102BA0" w:rsidRPr="00102BA0" w:rsidRDefault="00102BA0" w:rsidP="00A00CD3">
      <w:pPr>
        <w:pStyle w:val="SummaryQuestionTEXT"/>
        <w:numPr>
          <w:ilvl w:val="1"/>
          <w:numId w:val="18"/>
        </w:numPr>
        <w:tabs>
          <w:tab w:val="clear" w:pos="280"/>
          <w:tab w:val="clear" w:pos="600"/>
        </w:tabs>
        <w:spacing w:line="276" w:lineRule="auto"/>
        <w:ind w:left="1134" w:hanging="567"/>
        <w:rPr>
          <w:rFonts w:asciiTheme="minorHAnsi" w:hAnsiTheme="minorHAnsi" w:cs="Tahoma"/>
        </w:rPr>
      </w:pPr>
      <w:r w:rsidRPr="00102BA0">
        <w:rPr>
          <w:rFonts w:asciiTheme="minorHAnsi" w:hAnsiTheme="minorHAnsi" w:cs="Tahoma"/>
        </w:rPr>
        <w:t>local area network</w:t>
      </w:r>
      <w:r w:rsidRPr="00102BA0">
        <w:rPr>
          <w:rFonts w:asciiTheme="minorHAnsi" w:hAnsiTheme="minorHAnsi" w:cs="Tahoma"/>
        </w:rPr>
        <w:br/>
      </w:r>
      <w:r w:rsidRPr="00A00CD3">
        <w:rPr>
          <w:rFonts w:asciiTheme="minorHAnsi" w:eastAsia="Times New Roman" w:hAnsiTheme="minorHAnsi"/>
          <w:color w:val="C00000"/>
        </w:rPr>
        <w:t>a collection of interconnected  computers over a small geographical distance, usually one building or site</w:t>
      </w:r>
    </w:p>
    <w:p w14:paraId="754D55C6" w14:textId="77777777" w:rsidR="00102BA0" w:rsidRPr="00A00CD3" w:rsidRDefault="00102BA0" w:rsidP="00A00CD3">
      <w:pPr>
        <w:pStyle w:val="SummaryQuestionTEXT"/>
        <w:numPr>
          <w:ilvl w:val="1"/>
          <w:numId w:val="18"/>
        </w:numPr>
        <w:tabs>
          <w:tab w:val="clear" w:pos="280"/>
          <w:tab w:val="clear" w:pos="600"/>
        </w:tabs>
        <w:spacing w:line="276" w:lineRule="auto"/>
        <w:ind w:left="1134" w:hanging="567"/>
        <w:rPr>
          <w:rFonts w:asciiTheme="minorHAnsi" w:hAnsiTheme="minorHAnsi" w:cs="Tahoma"/>
        </w:rPr>
      </w:pPr>
      <w:r w:rsidRPr="00102BA0">
        <w:rPr>
          <w:rFonts w:asciiTheme="minorHAnsi" w:hAnsiTheme="minorHAnsi" w:cs="Tahoma"/>
        </w:rPr>
        <w:t>wide area network.</w:t>
      </w:r>
      <w:r w:rsidRPr="00102BA0">
        <w:rPr>
          <w:rFonts w:asciiTheme="minorHAnsi" w:hAnsiTheme="minorHAnsi" w:cs="Tahoma"/>
        </w:rPr>
        <w:br/>
      </w:r>
      <w:r w:rsidRPr="00A00CD3">
        <w:rPr>
          <w:rFonts w:asciiTheme="minorHAnsi" w:eastAsia="Times New Roman" w:hAnsiTheme="minorHAnsi"/>
          <w:color w:val="C00000"/>
        </w:rPr>
        <w:t>a connection of computers over a large geographical distance, usually greater than 10km, and including global networks</w:t>
      </w:r>
    </w:p>
    <w:p w14:paraId="11A035E1" w14:textId="77777777" w:rsidR="00A00CD3" w:rsidRPr="00102BA0" w:rsidRDefault="00A00CD3" w:rsidP="00A00CD3">
      <w:pPr>
        <w:pStyle w:val="SummaryQuestionTEXT"/>
        <w:tabs>
          <w:tab w:val="clear" w:pos="280"/>
          <w:tab w:val="clear" w:pos="600"/>
        </w:tabs>
        <w:spacing w:line="276" w:lineRule="auto"/>
        <w:ind w:left="1134" w:firstLine="0"/>
        <w:rPr>
          <w:rFonts w:asciiTheme="minorHAnsi" w:hAnsiTheme="minorHAnsi" w:cs="Tahoma"/>
        </w:rPr>
      </w:pPr>
    </w:p>
    <w:p w14:paraId="69CCF788" w14:textId="38A44948" w:rsidR="00102BA0" w:rsidRPr="00A00CD3" w:rsidRDefault="00102BA0" w:rsidP="00A00CD3">
      <w:pPr>
        <w:pStyle w:val="SummaryQuestionTEXT"/>
        <w:numPr>
          <w:ilvl w:val="0"/>
          <w:numId w:val="18"/>
        </w:numPr>
        <w:tabs>
          <w:tab w:val="clear" w:pos="280"/>
          <w:tab w:val="clear" w:pos="600"/>
        </w:tabs>
        <w:spacing w:line="276" w:lineRule="auto"/>
        <w:ind w:left="567" w:hanging="567"/>
        <w:rPr>
          <w:rFonts w:asciiTheme="minorHAnsi" w:hAnsiTheme="minorHAnsi" w:cs="Tahoma"/>
          <w:color w:val="C00000"/>
        </w:rPr>
      </w:pPr>
      <w:r w:rsidRPr="00102BA0">
        <w:rPr>
          <w:rFonts w:asciiTheme="minorHAnsi" w:hAnsiTheme="minorHAnsi" w:cs="Tahoma"/>
        </w:rPr>
        <w:t>The Internet is often described as a ‘network of networks’. It is also referred to as a Wide Area Network. Explain each of these terms and discuss which is the most accurate definition.</w:t>
      </w:r>
      <w:r w:rsidRPr="00102BA0">
        <w:rPr>
          <w:rFonts w:asciiTheme="minorHAnsi" w:hAnsiTheme="minorHAnsi" w:cs="Tahoma"/>
        </w:rPr>
        <w:br/>
      </w:r>
      <w:r w:rsidRPr="00A00CD3">
        <w:rPr>
          <w:rFonts w:asciiTheme="minorHAnsi" w:hAnsiTheme="minorHAnsi" w:cs="Tahoma"/>
          <w:color w:val="C00000"/>
        </w:rPr>
        <w:t>A WAN is a connection of computers over a large geographical distance. However, a WAN is usually owned by one organisation. No single organisation owns the Internet. Also, a WAN is usually made up of computers owned by a single organisation. The organisation can add or remove computers from the WAN, but no-one else can add to the WAN or access any information stored on it.</w:t>
      </w:r>
    </w:p>
    <w:p w14:paraId="7740FBB6" w14:textId="77777777" w:rsidR="00102BA0" w:rsidRPr="00A00CD3" w:rsidRDefault="00102BA0" w:rsidP="00A00CD3">
      <w:pPr>
        <w:pStyle w:val="SummaryQuestionTEXT"/>
        <w:tabs>
          <w:tab w:val="clear" w:pos="280"/>
          <w:tab w:val="clear" w:pos="600"/>
        </w:tabs>
        <w:spacing w:line="276" w:lineRule="auto"/>
        <w:ind w:left="567" w:firstLine="0"/>
        <w:rPr>
          <w:rFonts w:asciiTheme="minorHAnsi" w:hAnsiTheme="minorHAnsi" w:cs="Tahoma"/>
          <w:color w:val="C00000"/>
        </w:rPr>
      </w:pPr>
      <w:r w:rsidRPr="00A00CD3">
        <w:rPr>
          <w:rFonts w:asciiTheme="minorHAnsi" w:eastAsia="Times New Roman" w:hAnsiTheme="minorHAnsi" w:cs="Tahoma"/>
          <w:color w:val="C00000"/>
        </w:rPr>
        <w:t>The definition of the Internet as a ‘network of networks’ implies that anyone with a network (or even a computer) can connect to it. This means that it is more ‘fluid’ than a WAN as it will grow and contract depending who is connected. Also, no single organisation owns the Internet.</w:t>
      </w:r>
    </w:p>
    <w:p w14:paraId="1305771F" w14:textId="77777777" w:rsidR="00102BA0" w:rsidRPr="00102BA0" w:rsidRDefault="00102BA0" w:rsidP="00A00CD3">
      <w:pPr>
        <w:pStyle w:val="NoParagraphStyle"/>
        <w:spacing w:line="276" w:lineRule="auto"/>
        <w:ind w:left="567" w:hanging="567"/>
        <w:rPr>
          <w:rFonts w:asciiTheme="minorHAnsi" w:hAnsiTheme="minorHAnsi" w:cs="Tahoma"/>
          <w:spacing w:val="-2"/>
          <w:w w:val="97"/>
        </w:rPr>
      </w:pPr>
    </w:p>
    <w:p w14:paraId="53B7996E" w14:textId="77777777" w:rsidR="00102BA0" w:rsidRPr="00102BA0" w:rsidRDefault="00102BA0" w:rsidP="00A00CD3">
      <w:pPr>
        <w:pStyle w:val="NoParagraphStyle"/>
        <w:numPr>
          <w:ilvl w:val="0"/>
          <w:numId w:val="18"/>
        </w:numPr>
        <w:spacing w:line="276" w:lineRule="auto"/>
        <w:ind w:left="567" w:hanging="567"/>
        <w:rPr>
          <w:rFonts w:asciiTheme="minorHAnsi" w:hAnsiTheme="minorHAnsi" w:cs="Tahoma"/>
        </w:rPr>
      </w:pPr>
      <w:r w:rsidRPr="00102BA0">
        <w:rPr>
          <w:rFonts w:asciiTheme="minorHAnsi" w:hAnsiTheme="minorHAnsi" w:cs="Tahoma"/>
        </w:rPr>
        <w:t xml:space="preserve">Explain how the CSMA/CA protocol is used to manage frames of data being transmitted around wireless networks. </w:t>
      </w:r>
      <w:r w:rsidRPr="00102BA0">
        <w:rPr>
          <w:rFonts w:asciiTheme="minorHAnsi" w:hAnsiTheme="minorHAnsi" w:cs="Tahoma"/>
        </w:rPr>
        <w:br/>
      </w:r>
      <w:r w:rsidRPr="00A00CD3">
        <w:rPr>
          <w:rFonts w:asciiTheme="minorHAnsi" w:hAnsiTheme="minorHAnsi" w:cs="Tahoma"/>
          <w:color w:val="C00000"/>
        </w:rPr>
        <w:t>When data is sent around networks, it is sent in frames, with all the frames being re-assembled at the receiving end. Any device on a wireless network may attempt to send frames. These data frames can be picked up be any ‘nodes’ or devices within range. Before each frame is sent, the device uses the CSMA/CA protocol to see whether the node is idle or whether another device is using it. If the node is idle, the data is sent. If it is busy, the device will wait and try again later.</w:t>
      </w:r>
      <w:r w:rsidRPr="00102BA0">
        <w:rPr>
          <w:rFonts w:asciiTheme="minorHAnsi" w:hAnsiTheme="minorHAnsi" w:cs="Tahoma"/>
        </w:rPr>
        <w:br/>
      </w:r>
    </w:p>
    <w:p w14:paraId="45860181" w14:textId="77777777" w:rsidR="00102BA0" w:rsidRDefault="00102BA0" w:rsidP="00A00CD3">
      <w:pPr>
        <w:pStyle w:val="SQtext"/>
        <w:numPr>
          <w:ilvl w:val="0"/>
          <w:numId w:val="18"/>
        </w:numPr>
        <w:tabs>
          <w:tab w:val="clear" w:pos="255"/>
        </w:tabs>
        <w:spacing w:before="0" w:after="0" w:line="276" w:lineRule="auto"/>
        <w:ind w:left="567" w:hanging="567"/>
        <w:rPr>
          <w:rFonts w:asciiTheme="minorHAnsi" w:hAnsiTheme="minorHAnsi" w:cs="Tahoma"/>
          <w:sz w:val="24"/>
          <w:szCs w:val="24"/>
        </w:rPr>
      </w:pPr>
      <w:r w:rsidRPr="00102BA0">
        <w:rPr>
          <w:rFonts w:asciiTheme="minorHAnsi" w:hAnsiTheme="minorHAnsi" w:cs="Tahoma"/>
          <w:sz w:val="24"/>
          <w:szCs w:val="24"/>
        </w:rPr>
        <w:t>Give one example of an application that requires a client–server network.</w:t>
      </w:r>
      <w:r w:rsidRPr="00102BA0">
        <w:rPr>
          <w:rFonts w:asciiTheme="minorHAnsi" w:hAnsiTheme="minorHAnsi" w:cs="Tahoma"/>
          <w:sz w:val="24"/>
          <w:szCs w:val="24"/>
        </w:rPr>
        <w:br/>
      </w:r>
      <w:r w:rsidRPr="00A00CD3">
        <w:rPr>
          <w:rFonts w:asciiTheme="minorHAnsi" w:hAnsiTheme="minorHAnsi" w:cs="Tahoma"/>
          <w:color w:val="C00000"/>
          <w:sz w:val="24"/>
          <w:szCs w:val="24"/>
        </w:rPr>
        <w:t>Client-server is suitable for applications where the majority of processing power and storage is on the server side and the client makes use of these resources. Examples might include a centralised database or cloud computing.</w:t>
      </w:r>
    </w:p>
    <w:p w14:paraId="4A3FA937" w14:textId="77777777" w:rsidR="00A00CD3" w:rsidRPr="00102BA0" w:rsidRDefault="00A00CD3" w:rsidP="00A00CD3">
      <w:pPr>
        <w:pStyle w:val="SQtext"/>
        <w:tabs>
          <w:tab w:val="clear" w:pos="255"/>
        </w:tabs>
        <w:spacing w:before="0" w:after="0" w:line="276" w:lineRule="auto"/>
        <w:ind w:left="567"/>
        <w:rPr>
          <w:rFonts w:asciiTheme="minorHAnsi" w:hAnsiTheme="minorHAnsi" w:cs="Tahoma"/>
          <w:sz w:val="24"/>
          <w:szCs w:val="24"/>
        </w:rPr>
      </w:pPr>
    </w:p>
    <w:p w14:paraId="40F484F6" w14:textId="77777777" w:rsidR="00102BA0" w:rsidRPr="00A00CD3" w:rsidRDefault="00102BA0" w:rsidP="00A00CD3">
      <w:pPr>
        <w:pStyle w:val="SQtext"/>
        <w:numPr>
          <w:ilvl w:val="0"/>
          <w:numId w:val="18"/>
        </w:numPr>
        <w:tabs>
          <w:tab w:val="clear" w:pos="255"/>
        </w:tabs>
        <w:spacing w:before="0" w:after="0" w:line="276" w:lineRule="auto"/>
        <w:ind w:left="567" w:hanging="567"/>
        <w:rPr>
          <w:rFonts w:asciiTheme="minorHAnsi" w:hAnsiTheme="minorHAnsi" w:cs="Tahoma"/>
          <w:color w:val="C00000"/>
          <w:sz w:val="24"/>
          <w:szCs w:val="24"/>
        </w:rPr>
      </w:pPr>
      <w:r w:rsidRPr="00102BA0">
        <w:rPr>
          <w:rFonts w:asciiTheme="minorHAnsi" w:hAnsiTheme="minorHAnsi" w:cs="Tahoma"/>
          <w:sz w:val="24"/>
          <w:szCs w:val="24"/>
        </w:rPr>
        <w:t>Give an example where a peer-to-peer network might be used.</w:t>
      </w:r>
      <w:r w:rsidRPr="00102BA0">
        <w:rPr>
          <w:rFonts w:asciiTheme="minorHAnsi" w:hAnsiTheme="minorHAnsi" w:cs="Tahoma"/>
          <w:sz w:val="24"/>
          <w:szCs w:val="24"/>
        </w:rPr>
        <w:br/>
      </w:r>
      <w:r w:rsidRPr="00A00CD3">
        <w:rPr>
          <w:rFonts w:asciiTheme="minorHAnsi" w:hAnsiTheme="minorHAnsi" w:cs="Tahoma"/>
          <w:color w:val="C00000"/>
          <w:sz w:val="24"/>
          <w:szCs w:val="24"/>
        </w:rPr>
        <w:t>A home network. A distributed processing system might make use of peer-to-peer where the processing is spread around. File sharing commonly uses peer-to-peer.</w:t>
      </w:r>
    </w:p>
    <w:p w14:paraId="78FFD36E" w14:textId="77777777" w:rsidR="00A00CD3" w:rsidRDefault="00A00CD3" w:rsidP="00A00CD3">
      <w:pPr>
        <w:pStyle w:val="ListParagraph"/>
        <w:rPr>
          <w:rFonts w:asciiTheme="minorHAnsi" w:hAnsiTheme="minorHAnsi" w:cs="Tahoma"/>
        </w:rPr>
      </w:pPr>
    </w:p>
    <w:p w14:paraId="074B90D4" w14:textId="77777777" w:rsidR="00A00CD3" w:rsidRDefault="00A00CD3" w:rsidP="00A00CD3">
      <w:pPr>
        <w:pStyle w:val="SQtext"/>
        <w:tabs>
          <w:tab w:val="clear" w:pos="255"/>
        </w:tabs>
        <w:spacing w:before="0" w:after="0" w:line="276" w:lineRule="auto"/>
        <w:ind w:left="567"/>
        <w:rPr>
          <w:rFonts w:asciiTheme="minorHAnsi" w:hAnsiTheme="minorHAnsi" w:cs="Tahoma"/>
          <w:sz w:val="24"/>
          <w:szCs w:val="24"/>
        </w:rPr>
      </w:pPr>
    </w:p>
    <w:p w14:paraId="12FF931B" w14:textId="77777777" w:rsidR="00A00CD3" w:rsidRPr="00102BA0" w:rsidRDefault="00A00CD3" w:rsidP="00A00CD3">
      <w:pPr>
        <w:pStyle w:val="SQtext"/>
        <w:tabs>
          <w:tab w:val="clear" w:pos="255"/>
        </w:tabs>
        <w:spacing w:before="0" w:after="0" w:line="276" w:lineRule="auto"/>
        <w:ind w:left="567"/>
        <w:rPr>
          <w:rFonts w:asciiTheme="minorHAnsi" w:hAnsiTheme="minorHAnsi" w:cs="Tahoma"/>
          <w:sz w:val="24"/>
          <w:szCs w:val="24"/>
        </w:rPr>
      </w:pPr>
    </w:p>
    <w:p w14:paraId="7F9D95B3" w14:textId="475B41FE" w:rsidR="00102BA0" w:rsidRPr="00A00CD3" w:rsidRDefault="00102BA0" w:rsidP="00A00CD3">
      <w:pPr>
        <w:pStyle w:val="SQtext"/>
        <w:numPr>
          <w:ilvl w:val="0"/>
          <w:numId w:val="18"/>
        </w:numPr>
        <w:tabs>
          <w:tab w:val="clear" w:pos="255"/>
        </w:tabs>
        <w:spacing w:before="0" w:after="0" w:line="276" w:lineRule="auto"/>
        <w:ind w:left="567" w:hanging="567"/>
        <w:rPr>
          <w:rFonts w:asciiTheme="minorHAnsi" w:hAnsiTheme="minorHAnsi" w:cs="Tahoma"/>
          <w:color w:val="auto"/>
          <w:sz w:val="24"/>
          <w:szCs w:val="24"/>
        </w:rPr>
      </w:pPr>
      <w:r w:rsidRPr="00102BA0">
        <w:rPr>
          <w:rFonts w:asciiTheme="minorHAnsi" w:hAnsiTheme="minorHAnsi" w:cs="Tahoma"/>
          <w:sz w:val="24"/>
          <w:szCs w:val="24"/>
        </w:rPr>
        <w:t xml:space="preserve">Why are protocols so important in networks? </w:t>
      </w:r>
      <w:r w:rsidRPr="00102BA0">
        <w:rPr>
          <w:rFonts w:asciiTheme="minorHAnsi" w:hAnsiTheme="minorHAnsi" w:cs="Tahoma"/>
          <w:color w:val="auto"/>
          <w:sz w:val="24"/>
          <w:szCs w:val="24"/>
        </w:rPr>
        <w:t>Give example</w:t>
      </w:r>
      <w:r w:rsidR="00A00CD3">
        <w:rPr>
          <w:rFonts w:asciiTheme="minorHAnsi" w:hAnsiTheme="minorHAnsi" w:cs="Tahoma"/>
          <w:color w:val="auto"/>
          <w:sz w:val="24"/>
          <w:szCs w:val="24"/>
        </w:rPr>
        <w:t>s.</w:t>
      </w:r>
      <w:r w:rsidRPr="00102BA0">
        <w:rPr>
          <w:rFonts w:asciiTheme="minorHAnsi" w:hAnsiTheme="minorHAnsi" w:cs="Tahoma"/>
          <w:color w:val="FF0000"/>
          <w:sz w:val="24"/>
          <w:szCs w:val="24"/>
        </w:rPr>
        <w:br/>
      </w:r>
      <w:r w:rsidRPr="00A00CD3">
        <w:rPr>
          <w:rFonts w:asciiTheme="minorHAnsi" w:hAnsiTheme="minorHAnsi" w:cs="Tahoma"/>
          <w:color w:val="C00000"/>
          <w:sz w:val="24"/>
          <w:szCs w:val="24"/>
        </w:rPr>
        <w:t>Protocols are the sets of rules that everyone must follow to ensure that computers can communicate effectively. Without them there would be no standard way of establishing and maintaining communication channels, viewing content or ensuring security. Examples include TCP/IP, TFP, SMTP, POP etc.</w:t>
      </w:r>
    </w:p>
    <w:p w14:paraId="71BB2083" w14:textId="77777777" w:rsidR="00A00CD3" w:rsidRPr="00102BA0" w:rsidRDefault="00A00CD3" w:rsidP="00A00CD3">
      <w:pPr>
        <w:pStyle w:val="SQtext"/>
        <w:tabs>
          <w:tab w:val="clear" w:pos="255"/>
        </w:tabs>
        <w:spacing w:before="0" w:after="0" w:line="276" w:lineRule="auto"/>
        <w:ind w:left="567"/>
        <w:rPr>
          <w:rFonts w:asciiTheme="minorHAnsi" w:hAnsiTheme="minorHAnsi" w:cs="Tahoma"/>
          <w:color w:val="auto"/>
          <w:sz w:val="24"/>
          <w:szCs w:val="24"/>
        </w:rPr>
      </w:pPr>
    </w:p>
    <w:p w14:paraId="5B84E70A" w14:textId="40F7C349" w:rsidR="00102BA0" w:rsidRPr="00102BA0" w:rsidRDefault="00102BA0" w:rsidP="00A00CD3">
      <w:pPr>
        <w:pStyle w:val="SQtext"/>
        <w:numPr>
          <w:ilvl w:val="0"/>
          <w:numId w:val="18"/>
        </w:numPr>
        <w:tabs>
          <w:tab w:val="clear" w:pos="255"/>
        </w:tabs>
        <w:spacing w:before="0" w:after="0" w:line="276" w:lineRule="auto"/>
        <w:ind w:left="567" w:hanging="567"/>
        <w:rPr>
          <w:rFonts w:asciiTheme="minorHAnsi" w:hAnsiTheme="minorHAnsi" w:cs="Tahoma"/>
          <w:sz w:val="24"/>
          <w:szCs w:val="24"/>
        </w:rPr>
      </w:pPr>
      <w:r w:rsidRPr="00102BA0">
        <w:rPr>
          <w:rFonts w:asciiTheme="minorHAnsi" w:hAnsiTheme="minorHAnsi" w:cs="Tahoma"/>
          <w:sz w:val="24"/>
          <w:szCs w:val="24"/>
        </w:rPr>
        <w:t>What is the difference between a white list and a black list?</w:t>
      </w:r>
      <w:r w:rsidRPr="00102BA0">
        <w:rPr>
          <w:rFonts w:asciiTheme="minorHAnsi" w:hAnsiTheme="minorHAnsi" w:cs="Tahoma"/>
          <w:sz w:val="24"/>
          <w:szCs w:val="24"/>
        </w:rPr>
        <w:br/>
      </w:r>
      <w:r w:rsidRPr="00A00CD3">
        <w:rPr>
          <w:rFonts w:asciiTheme="minorHAnsi" w:hAnsiTheme="minorHAnsi" w:cs="Tahoma"/>
          <w:color w:val="C00000"/>
          <w:sz w:val="24"/>
          <w:szCs w:val="24"/>
        </w:rPr>
        <w:t xml:space="preserve">A black list is a list of IP addresses that you want to block and a white list </w:t>
      </w:r>
      <w:r w:rsidR="00A00CD3">
        <w:rPr>
          <w:rFonts w:asciiTheme="minorHAnsi" w:hAnsiTheme="minorHAnsi" w:cs="Tahoma"/>
          <w:color w:val="C00000"/>
          <w:sz w:val="24"/>
          <w:szCs w:val="24"/>
        </w:rPr>
        <w:t>contains</w:t>
      </w:r>
      <w:r w:rsidRPr="00A00CD3">
        <w:rPr>
          <w:rFonts w:asciiTheme="minorHAnsi" w:hAnsiTheme="minorHAnsi" w:cs="Tahoma"/>
          <w:color w:val="C00000"/>
          <w:sz w:val="24"/>
          <w:szCs w:val="24"/>
        </w:rPr>
        <w:t xml:space="preserve"> those you want to allow.</w:t>
      </w:r>
    </w:p>
    <w:p w14:paraId="14A063F2" w14:textId="77777777" w:rsidR="00102BA0" w:rsidRDefault="00102BA0" w:rsidP="00A00CD3">
      <w:pPr>
        <w:spacing w:line="276" w:lineRule="auto"/>
      </w:pPr>
    </w:p>
    <w:p w14:paraId="5F08EC0C" w14:textId="77777777" w:rsidR="004C4CBD" w:rsidRPr="00124080" w:rsidRDefault="004C4CBD" w:rsidP="00A00CD3">
      <w:pPr>
        <w:pStyle w:val="subhead"/>
        <w:spacing w:before="0" w:line="276" w:lineRule="auto"/>
        <w:rPr>
          <w:rFonts w:asciiTheme="minorHAnsi" w:hAnsiTheme="minorHAnsi"/>
          <w:szCs w:val="32"/>
        </w:rPr>
      </w:pPr>
      <w:bookmarkStart w:id="0" w:name="_GoBack"/>
      <w:bookmarkEnd w:id="0"/>
    </w:p>
    <w:sectPr w:rsidR="004C4CBD" w:rsidRPr="00124080" w:rsidSect="00CF4C65">
      <w:headerReference w:type="default" r:id="rId10"/>
      <w:footerReference w:type="default" r:id="rId11"/>
      <w:pgSz w:w="11906" w:h="16838"/>
      <w:pgMar w:top="1701" w:right="1134" w:bottom="1134" w:left="1134" w:header="340"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57C80" w14:textId="77777777" w:rsidR="000467BE" w:rsidRDefault="000467BE" w:rsidP="00CF4C65">
      <w:pPr>
        <w:spacing w:line="240" w:lineRule="auto"/>
      </w:pPr>
      <w:r>
        <w:separator/>
      </w:r>
    </w:p>
  </w:endnote>
  <w:endnote w:type="continuationSeparator" w:id="0">
    <w:p w14:paraId="4660924A" w14:textId="77777777" w:rsidR="000467BE" w:rsidRDefault="000467BE" w:rsidP="00CF4C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4D"/>
    <w:family w:val="auto"/>
    <w:notTrueType/>
    <w:pitch w:val="default"/>
    <w:sig w:usb0="00000003" w:usb1="00000000" w:usb2="00000000" w:usb3="00000000" w:csb0="00000001" w:csb1="00000000"/>
  </w:font>
  <w:font w:name="ヒラギノ角ゴ Pro W3">
    <w:altName w:val="Times New Roman"/>
    <w:charset w:val="00"/>
    <w:family w:val="roman"/>
    <w:pitch w:val="default"/>
  </w:font>
  <w:font w:name="Times">
    <w:panose1 w:val="02020603050405020304"/>
    <w:charset w:val="00"/>
    <w:family w:val="roman"/>
    <w:pitch w:val="variable"/>
    <w:sig w:usb0="E0002AFF" w:usb1="C0007841" w:usb2="00000009" w:usb3="00000000" w:csb0="000001FF" w:csb1="00000000"/>
  </w:font>
  <w:font w:name="AkzidenzGroteskBE-Cn">
    <w:panose1 w:val="00000000000000000000"/>
    <w:charset w:val="4D"/>
    <w:family w:val="auto"/>
    <w:notTrueType/>
    <w:pitch w:val="default"/>
    <w:sig w:usb0="00000003" w:usb1="00000000" w:usb2="00000000" w:usb3="00000000" w:csb0="00000001" w:csb1="00000000"/>
  </w:font>
  <w:font w:name="AkzidenzGroteskBE-Regular">
    <w:panose1 w:val="00000000000000000000"/>
    <w:charset w:val="4D"/>
    <w:family w:val="auto"/>
    <w:notTrueType/>
    <w:pitch w:val="default"/>
    <w:sig w:usb0="00000003" w:usb1="00000000" w:usb2="00000000" w:usb3="00000000" w:csb0="00000001" w:csb1="00000000"/>
  </w:font>
  <w:font w:name="Courier-Bold">
    <w:panose1 w:val="00000000000000000000"/>
    <w:charset w:val="4D"/>
    <w:family w:val="auto"/>
    <w:notTrueType/>
    <w:pitch w:val="default"/>
    <w:sig w:usb0="00000003" w:usb1="00000000" w:usb2="00000000" w:usb3="00000000" w:csb0="00000001" w:csb1="00000000"/>
  </w:font>
  <w:font w:name="AkzidenzGroteskBE-Md">
    <w:panose1 w:val="00000000000000000000"/>
    <w:charset w:val="4D"/>
    <w:family w:val="auto"/>
    <w:notTrueType/>
    <w:pitch w:val="default"/>
    <w:sig w:usb0="00000003" w:usb1="00000000" w:usb2="00000000" w:usb3="00000000" w:csb0="00000001" w:csb1="00000000"/>
  </w:font>
  <w:font w:name="AkzidenzGroteskBE-BoldCn">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65961" w14:textId="164CD4B7" w:rsidR="000467BE" w:rsidRPr="00DE392D" w:rsidRDefault="000467BE" w:rsidP="00DE392D">
    <w:pPr>
      <w:tabs>
        <w:tab w:val="center" w:pos="4150"/>
        <w:tab w:val="right" w:pos="9639"/>
      </w:tabs>
      <w:rPr>
        <w:color w:val="7F7F7F" w:themeColor="text1" w:themeTint="80"/>
        <w:sz w:val="18"/>
        <w:szCs w:val="18"/>
      </w:rPr>
    </w:pPr>
    <w:r w:rsidRPr="00DE392D">
      <w:rPr>
        <w:rFonts w:eastAsia="Times New Roman"/>
        <w:color w:val="7F7F7F" w:themeColor="text1" w:themeTint="80"/>
        <w:sz w:val="18"/>
        <w:szCs w:val="18"/>
        <w:lang w:val="en-US" w:bidi="x-none"/>
      </w:rPr>
      <w:t>AQA A level Computer Science</w:t>
    </w:r>
    <w:r w:rsidRPr="00DE392D">
      <w:rPr>
        <w:rFonts w:eastAsia="Times New Roman"/>
        <w:color w:val="7F7F7F" w:themeColor="text1" w:themeTint="80"/>
        <w:sz w:val="18"/>
        <w:szCs w:val="18"/>
        <w:lang w:bidi="x-none"/>
      </w:rPr>
      <w:tab/>
      <w:t xml:space="preserve"> </w:t>
    </w:r>
    <w:r w:rsidRPr="00DE392D">
      <w:rPr>
        <w:rFonts w:eastAsia="Times New Roman"/>
        <w:color w:val="7F7F7F" w:themeColor="text1" w:themeTint="80"/>
        <w:sz w:val="18"/>
        <w:szCs w:val="18"/>
        <w:lang w:bidi="x-none"/>
      </w:rPr>
      <w:tab/>
      <w:t>© Hodder &amp; Stoughton Limited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DFE65" w14:textId="77777777" w:rsidR="000467BE" w:rsidRDefault="000467BE" w:rsidP="00CF4C65">
      <w:pPr>
        <w:spacing w:line="240" w:lineRule="auto"/>
      </w:pPr>
      <w:r>
        <w:separator/>
      </w:r>
    </w:p>
  </w:footnote>
  <w:footnote w:type="continuationSeparator" w:id="0">
    <w:p w14:paraId="0FA52E53" w14:textId="77777777" w:rsidR="000467BE" w:rsidRDefault="000467BE" w:rsidP="00CF4C6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28B7D" w14:textId="1391A0B3" w:rsidR="000467BE" w:rsidRPr="002A44A9" w:rsidRDefault="000467BE" w:rsidP="00CF4C65">
    <w:pPr>
      <w:jc w:val="right"/>
      <w:rPr>
        <w:rFonts w:cs="Arial"/>
        <w:b/>
        <w:bCs/>
        <w:color w:val="766DA3"/>
        <w:sz w:val="36"/>
        <w:szCs w:val="36"/>
      </w:rPr>
    </w:pPr>
    <w:r w:rsidRPr="002A44A9">
      <w:rPr>
        <w:rFonts w:cs="Arial"/>
        <w:b/>
        <w:noProof/>
        <w:sz w:val="36"/>
        <w:szCs w:val="36"/>
      </w:rPr>
      <w:drawing>
        <wp:anchor distT="0" distB="0" distL="114300" distR="114300" simplePos="0" relativeHeight="251658240" behindDoc="1" locked="0" layoutInCell="1" allowOverlap="1" wp14:anchorId="370762FA" wp14:editId="125A057C">
          <wp:simplePos x="0" y="0"/>
          <wp:positionH relativeFrom="column">
            <wp:posOffset>-800100</wp:posOffset>
          </wp:positionH>
          <wp:positionV relativeFrom="paragraph">
            <wp:posOffset>-507365</wp:posOffset>
          </wp:positionV>
          <wp:extent cx="1028700" cy="1667503"/>
          <wp:effectExtent l="0" t="0" r="0" b="952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71839511_Fotolia_53200398.png"/>
                  <pic:cNvPicPr/>
                </pic:nvPicPr>
                <pic:blipFill>
                  <a:blip r:embed="rId1">
                    <a:extLst>
                      <a:ext uri="{28A0092B-C50C-407E-A947-70E740481C1C}">
                        <a14:useLocalDpi xmlns:a14="http://schemas.microsoft.com/office/drawing/2010/main" val="0"/>
                      </a:ext>
                    </a:extLst>
                  </a:blip>
                  <a:stretch>
                    <a:fillRect/>
                  </a:stretch>
                </pic:blipFill>
                <pic:spPr>
                  <a:xfrm>
                    <a:off x="0" y="0"/>
                    <a:ext cx="1028700" cy="1667503"/>
                  </a:xfrm>
                  <a:prstGeom prst="rect">
                    <a:avLst/>
                  </a:prstGeom>
                </pic:spPr>
              </pic:pic>
            </a:graphicData>
          </a:graphic>
          <wp14:sizeRelH relativeFrom="page">
            <wp14:pctWidth>0</wp14:pctWidth>
          </wp14:sizeRelH>
          <wp14:sizeRelV relativeFrom="page">
            <wp14:pctHeight>0</wp14:pctHeight>
          </wp14:sizeRelV>
        </wp:anchor>
      </w:drawing>
    </w:r>
    <w:r w:rsidRPr="002A44A9">
      <w:rPr>
        <w:rFonts w:cs="Arial"/>
        <w:b/>
        <w:sz w:val="36"/>
        <w:szCs w:val="36"/>
      </w:rPr>
      <w:t xml:space="preserve"> </w:t>
    </w:r>
    <w:r w:rsidRPr="002A44A9">
      <w:rPr>
        <w:rFonts w:cs="Arial"/>
        <w:b/>
        <w:noProof/>
        <w:color w:val="766DA3"/>
        <w:sz w:val="36"/>
        <w:szCs w:val="36"/>
        <w:lang w:val="en-US" w:eastAsia="en-US"/>
      </w:rPr>
      <w:t>AQA A level Computer Science</w:t>
    </w:r>
    <w:r w:rsidRPr="002A44A9">
      <w:rPr>
        <w:rFonts w:cs="Arial"/>
        <w:b/>
        <w:bCs/>
        <w:color w:val="766DA3"/>
        <w:sz w:val="36"/>
        <w:szCs w:val="36"/>
        <w:lang w:val="en-US"/>
      </w:rPr>
      <w:br/>
      <w:t>Teaching and Learning Resources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B5937"/>
    <w:multiLevelType w:val="hybridMultilevel"/>
    <w:tmpl w:val="6952F2EE"/>
    <w:lvl w:ilvl="0" w:tplc="04E88CAC">
      <w:start w:val="1"/>
      <w:numFmt w:val="decimal"/>
      <w:pStyle w:val="Numlist"/>
      <w:lvlText w:val="%1."/>
      <w:lvlJc w:val="left"/>
      <w:pPr>
        <w:ind w:left="720" w:hanging="360"/>
      </w:pPr>
      <w:rPr>
        <w:rFonts w:ascii="Arial" w:hAnsi="Arial" w:hint="default"/>
        <w:b/>
        <w:bCs/>
        <w:i w:val="0"/>
        <w:iCs w:val="0"/>
        <w:color w:val="766DA3"/>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3C36B3"/>
    <w:multiLevelType w:val="hybridMultilevel"/>
    <w:tmpl w:val="84288B6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nsid w:val="04166E77"/>
    <w:multiLevelType w:val="hybridMultilevel"/>
    <w:tmpl w:val="417C9E8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0CDF6D87"/>
    <w:multiLevelType w:val="hybridMultilevel"/>
    <w:tmpl w:val="5EECDA1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0CB6F26"/>
    <w:multiLevelType w:val="hybridMultilevel"/>
    <w:tmpl w:val="078003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33E621A"/>
    <w:multiLevelType w:val="hybridMultilevel"/>
    <w:tmpl w:val="A0C899C6"/>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6E61E1B"/>
    <w:multiLevelType w:val="hybridMultilevel"/>
    <w:tmpl w:val="7E6EE652"/>
    <w:lvl w:ilvl="0" w:tplc="E2207FB4">
      <w:start w:val="1"/>
      <w:numFmt w:val="lowerRoman"/>
      <w:pStyle w:val="SubsubNumlist"/>
      <w:lvlText w:val="%1."/>
      <w:lvlJc w:val="right"/>
      <w:pPr>
        <w:ind w:left="1260" w:firstLine="44"/>
      </w:pPr>
      <w:rPr>
        <w:rFonts w:hint="default"/>
        <w:b/>
        <w:bCs/>
        <w:i w:val="0"/>
        <w:iCs w:val="0"/>
        <w:color w:val="766DA3"/>
      </w:rPr>
    </w:lvl>
    <w:lvl w:ilvl="1" w:tplc="61661BF2">
      <w:start w:val="1"/>
      <w:numFmt w:val="lowerLetter"/>
      <w:pStyle w:val="SubsubNumlist"/>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11F56C9"/>
    <w:multiLevelType w:val="hybridMultilevel"/>
    <w:tmpl w:val="9EFE1950"/>
    <w:lvl w:ilvl="0" w:tplc="0809000F">
      <w:start w:val="1"/>
      <w:numFmt w:val="decimal"/>
      <w:lvlText w:val="%1."/>
      <w:lvlJc w:val="left"/>
      <w:pPr>
        <w:ind w:left="780" w:hanging="360"/>
      </w:pPr>
    </w:lvl>
    <w:lvl w:ilvl="1" w:tplc="08090019">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8">
    <w:nsid w:val="22C355DA"/>
    <w:multiLevelType w:val="hybridMultilevel"/>
    <w:tmpl w:val="B2F01DF4"/>
    <w:lvl w:ilvl="0" w:tplc="08090001">
      <w:start w:val="1"/>
      <w:numFmt w:val="bullet"/>
      <w:lvlText w:val=""/>
      <w:lvlJc w:val="left"/>
      <w:pPr>
        <w:ind w:left="2007" w:hanging="360"/>
      </w:pPr>
      <w:rPr>
        <w:rFonts w:ascii="Symbol" w:hAnsi="Symbol" w:hint="default"/>
      </w:rPr>
    </w:lvl>
    <w:lvl w:ilvl="1" w:tplc="08090003" w:tentative="1">
      <w:start w:val="1"/>
      <w:numFmt w:val="bullet"/>
      <w:lvlText w:val="o"/>
      <w:lvlJc w:val="left"/>
      <w:pPr>
        <w:ind w:left="2727" w:hanging="360"/>
      </w:pPr>
      <w:rPr>
        <w:rFonts w:ascii="Courier New" w:hAnsi="Courier New" w:cs="Courier New" w:hint="default"/>
      </w:rPr>
    </w:lvl>
    <w:lvl w:ilvl="2" w:tplc="08090005" w:tentative="1">
      <w:start w:val="1"/>
      <w:numFmt w:val="bullet"/>
      <w:lvlText w:val=""/>
      <w:lvlJc w:val="left"/>
      <w:pPr>
        <w:ind w:left="3447" w:hanging="360"/>
      </w:pPr>
      <w:rPr>
        <w:rFonts w:ascii="Wingdings" w:hAnsi="Wingdings" w:hint="default"/>
      </w:rPr>
    </w:lvl>
    <w:lvl w:ilvl="3" w:tplc="08090001" w:tentative="1">
      <w:start w:val="1"/>
      <w:numFmt w:val="bullet"/>
      <w:lvlText w:val=""/>
      <w:lvlJc w:val="left"/>
      <w:pPr>
        <w:ind w:left="4167" w:hanging="360"/>
      </w:pPr>
      <w:rPr>
        <w:rFonts w:ascii="Symbol" w:hAnsi="Symbol" w:hint="default"/>
      </w:rPr>
    </w:lvl>
    <w:lvl w:ilvl="4" w:tplc="08090003" w:tentative="1">
      <w:start w:val="1"/>
      <w:numFmt w:val="bullet"/>
      <w:lvlText w:val="o"/>
      <w:lvlJc w:val="left"/>
      <w:pPr>
        <w:ind w:left="4887" w:hanging="360"/>
      </w:pPr>
      <w:rPr>
        <w:rFonts w:ascii="Courier New" w:hAnsi="Courier New" w:cs="Courier New" w:hint="default"/>
      </w:rPr>
    </w:lvl>
    <w:lvl w:ilvl="5" w:tplc="08090005" w:tentative="1">
      <w:start w:val="1"/>
      <w:numFmt w:val="bullet"/>
      <w:lvlText w:val=""/>
      <w:lvlJc w:val="left"/>
      <w:pPr>
        <w:ind w:left="5607" w:hanging="360"/>
      </w:pPr>
      <w:rPr>
        <w:rFonts w:ascii="Wingdings" w:hAnsi="Wingdings" w:hint="default"/>
      </w:rPr>
    </w:lvl>
    <w:lvl w:ilvl="6" w:tplc="08090001" w:tentative="1">
      <w:start w:val="1"/>
      <w:numFmt w:val="bullet"/>
      <w:lvlText w:val=""/>
      <w:lvlJc w:val="left"/>
      <w:pPr>
        <w:ind w:left="6327" w:hanging="360"/>
      </w:pPr>
      <w:rPr>
        <w:rFonts w:ascii="Symbol" w:hAnsi="Symbol" w:hint="default"/>
      </w:rPr>
    </w:lvl>
    <w:lvl w:ilvl="7" w:tplc="08090003" w:tentative="1">
      <w:start w:val="1"/>
      <w:numFmt w:val="bullet"/>
      <w:lvlText w:val="o"/>
      <w:lvlJc w:val="left"/>
      <w:pPr>
        <w:ind w:left="7047" w:hanging="360"/>
      </w:pPr>
      <w:rPr>
        <w:rFonts w:ascii="Courier New" w:hAnsi="Courier New" w:cs="Courier New" w:hint="default"/>
      </w:rPr>
    </w:lvl>
    <w:lvl w:ilvl="8" w:tplc="08090005" w:tentative="1">
      <w:start w:val="1"/>
      <w:numFmt w:val="bullet"/>
      <w:lvlText w:val=""/>
      <w:lvlJc w:val="left"/>
      <w:pPr>
        <w:ind w:left="7767" w:hanging="360"/>
      </w:pPr>
      <w:rPr>
        <w:rFonts w:ascii="Wingdings" w:hAnsi="Wingdings" w:hint="default"/>
      </w:rPr>
    </w:lvl>
  </w:abstractNum>
  <w:abstractNum w:abstractNumId="9">
    <w:nsid w:val="32580CA7"/>
    <w:multiLevelType w:val="hybridMultilevel"/>
    <w:tmpl w:val="0792E0E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3691187F"/>
    <w:multiLevelType w:val="hybridMultilevel"/>
    <w:tmpl w:val="C556FF4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57941FA2"/>
    <w:multiLevelType w:val="hybridMultilevel"/>
    <w:tmpl w:val="5EA0B47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nsid w:val="5908591E"/>
    <w:multiLevelType w:val="hybridMultilevel"/>
    <w:tmpl w:val="CC046166"/>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94869E0"/>
    <w:multiLevelType w:val="hybridMultilevel"/>
    <w:tmpl w:val="E8F215A6"/>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EBB0427"/>
    <w:multiLevelType w:val="hybridMultilevel"/>
    <w:tmpl w:val="9746E01A"/>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DE40BBD"/>
    <w:multiLevelType w:val="hybridMultilevel"/>
    <w:tmpl w:val="48987424"/>
    <w:lvl w:ilvl="0" w:tplc="F71227F0">
      <w:start w:val="1"/>
      <w:numFmt w:val="lowerLetter"/>
      <w:pStyle w:val="SubNumlist"/>
      <w:lvlText w:val="%1."/>
      <w:lvlJc w:val="left"/>
      <w:pPr>
        <w:ind w:left="1080" w:hanging="360"/>
      </w:pPr>
      <w:rPr>
        <w:rFonts w:ascii="Arial" w:hAnsi="Arial" w:hint="default"/>
        <w:b/>
        <w:bCs/>
        <w:i w:val="0"/>
        <w:iCs w:val="0"/>
        <w:color w:val="766DA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E6B43B9"/>
    <w:multiLevelType w:val="hybridMultilevel"/>
    <w:tmpl w:val="985C84B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nsid w:val="6F463217"/>
    <w:multiLevelType w:val="hybridMultilevel"/>
    <w:tmpl w:val="991C45C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8">
    <w:nsid w:val="79DA7754"/>
    <w:multiLevelType w:val="hybridMultilevel"/>
    <w:tmpl w:val="497A1A96"/>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E2E6CD2"/>
    <w:multiLevelType w:val="hybridMultilevel"/>
    <w:tmpl w:val="0370288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6"/>
  </w:num>
  <w:num w:numId="2">
    <w:abstractNumId w:val="0"/>
  </w:num>
  <w:num w:numId="3">
    <w:abstractNumId w:val="15"/>
  </w:num>
  <w:num w:numId="4">
    <w:abstractNumId w:val="5"/>
  </w:num>
  <w:num w:numId="5">
    <w:abstractNumId w:val="14"/>
  </w:num>
  <w:num w:numId="6">
    <w:abstractNumId w:val="9"/>
  </w:num>
  <w:num w:numId="7">
    <w:abstractNumId w:val="11"/>
  </w:num>
  <w:num w:numId="8">
    <w:abstractNumId w:val="16"/>
  </w:num>
  <w:num w:numId="9">
    <w:abstractNumId w:val="17"/>
  </w:num>
  <w:num w:numId="10">
    <w:abstractNumId w:val="2"/>
  </w:num>
  <w:num w:numId="11">
    <w:abstractNumId w:val="8"/>
  </w:num>
  <w:num w:numId="12">
    <w:abstractNumId w:val="7"/>
  </w:num>
  <w:num w:numId="13">
    <w:abstractNumId w:val="13"/>
  </w:num>
  <w:num w:numId="14">
    <w:abstractNumId w:val="18"/>
  </w:num>
  <w:num w:numId="15">
    <w:abstractNumId w:val="19"/>
  </w:num>
  <w:num w:numId="16">
    <w:abstractNumId w:val="3"/>
  </w:num>
  <w:num w:numId="17">
    <w:abstractNumId w:val="4"/>
  </w:num>
  <w:num w:numId="18">
    <w:abstractNumId w:val="12"/>
  </w:num>
  <w:num w:numId="19">
    <w:abstractNumId w:val="1"/>
  </w:num>
  <w:num w:numId="20">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01F"/>
    <w:rsid w:val="00000527"/>
    <w:rsid w:val="0001181E"/>
    <w:rsid w:val="00022D3C"/>
    <w:rsid w:val="0003612A"/>
    <w:rsid w:val="000467BE"/>
    <w:rsid w:val="00052F4E"/>
    <w:rsid w:val="00076CA3"/>
    <w:rsid w:val="000945D8"/>
    <w:rsid w:val="000D0D95"/>
    <w:rsid w:val="00102BA0"/>
    <w:rsid w:val="0010369C"/>
    <w:rsid w:val="00124080"/>
    <w:rsid w:val="00183DC6"/>
    <w:rsid w:val="00185541"/>
    <w:rsid w:val="00186A8E"/>
    <w:rsid w:val="00195E5E"/>
    <w:rsid w:val="001A1526"/>
    <w:rsid w:val="001D2682"/>
    <w:rsid w:val="001F4EB1"/>
    <w:rsid w:val="001F5449"/>
    <w:rsid w:val="001F589C"/>
    <w:rsid w:val="00205CCC"/>
    <w:rsid w:val="00212841"/>
    <w:rsid w:val="002A4172"/>
    <w:rsid w:val="002A44A9"/>
    <w:rsid w:val="002F1A22"/>
    <w:rsid w:val="002F3FA9"/>
    <w:rsid w:val="002F71FC"/>
    <w:rsid w:val="00312FB3"/>
    <w:rsid w:val="003264E6"/>
    <w:rsid w:val="003368A9"/>
    <w:rsid w:val="003623F1"/>
    <w:rsid w:val="003B3C60"/>
    <w:rsid w:val="003C2548"/>
    <w:rsid w:val="00410367"/>
    <w:rsid w:val="004162D9"/>
    <w:rsid w:val="0042404A"/>
    <w:rsid w:val="00451626"/>
    <w:rsid w:val="004A2FB5"/>
    <w:rsid w:val="004C4CBD"/>
    <w:rsid w:val="004C5B79"/>
    <w:rsid w:val="004F3291"/>
    <w:rsid w:val="00520913"/>
    <w:rsid w:val="00540B95"/>
    <w:rsid w:val="00541B75"/>
    <w:rsid w:val="00554EB7"/>
    <w:rsid w:val="00567F52"/>
    <w:rsid w:val="0057614B"/>
    <w:rsid w:val="00581172"/>
    <w:rsid w:val="005C69DD"/>
    <w:rsid w:val="005E1DBF"/>
    <w:rsid w:val="00604650"/>
    <w:rsid w:val="006322F8"/>
    <w:rsid w:val="0063451F"/>
    <w:rsid w:val="00635808"/>
    <w:rsid w:val="006422C1"/>
    <w:rsid w:val="00646448"/>
    <w:rsid w:val="00655A5A"/>
    <w:rsid w:val="006633BF"/>
    <w:rsid w:val="006752BD"/>
    <w:rsid w:val="006C5A16"/>
    <w:rsid w:val="006D32F9"/>
    <w:rsid w:val="006E7133"/>
    <w:rsid w:val="006F54B0"/>
    <w:rsid w:val="006F67DB"/>
    <w:rsid w:val="00706157"/>
    <w:rsid w:val="007113DE"/>
    <w:rsid w:val="00713C15"/>
    <w:rsid w:val="007439BF"/>
    <w:rsid w:val="007615F9"/>
    <w:rsid w:val="00794AF1"/>
    <w:rsid w:val="00795846"/>
    <w:rsid w:val="007A6606"/>
    <w:rsid w:val="007B1591"/>
    <w:rsid w:val="007C6F7B"/>
    <w:rsid w:val="007D4C43"/>
    <w:rsid w:val="007E5971"/>
    <w:rsid w:val="007F3C7B"/>
    <w:rsid w:val="00833CD9"/>
    <w:rsid w:val="00840E36"/>
    <w:rsid w:val="00885068"/>
    <w:rsid w:val="008C7656"/>
    <w:rsid w:val="008F6104"/>
    <w:rsid w:val="00907989"/>
    <w:rsid w:val="009373CC"/>
    <w:rsid w:val="009610FF"/>
    <w:rsid w:val="0097122D"/>
    <w:rsid w:val="009D2AA7"/>
    <w:rsid w:val="009F3510"/>
    <w:rsid w:val="00A00CD3"/>
    <w:rsid w:val="00A0301C"/>
    <w:rsid w:val="00A1114F"/>
    <w:rsid w:val="00A11E56"/>
    <w:rsid w:val="00A2023E"/>
    <w:rsid w:val="00A21667"/>
    <w:rsid w:val="00A25984"/>
    <w:rsid w:val="00A26948"/>
    <w:rsid w:val="00A30FF9"/>
    <w:rsid w:val="00A911C1"/>
    <w:rsid w:val="00AE22DA"/>
    <w:rsid w:val="00AF0835"/>
    <w:rsid w:val="00AF2C94"/>
    <w:rsid w:val="00B11714"/>
    <w:rsid w:val="00B65614"/>
    <w:rsid w:val="00B84A83"/>
    <w:rsid w:val="00BB4527"/>
    <w:rsid w:val="00BB7851"/>
    <w:rsid w:val="00C327B3"/>
    <w:rsid w:val="00C6345E"/>
    <w:rsid w:val="00C76231"/>
    <w:rsid w:val="00C825AE"/>
    <w:rsid w:val="00CA7C62"/>
    <w:rsid w:val="00CD47E1"/>
    <w:rsid w:val="00CE1EE9"/>
    <w:rsid w:val="00CF4C65"/>
    <w:rsid w:val="00CF6495"/>
    <w:rsid w:val="00D44E30"/>
    <w:rsid w:val="00D45906"/>
    <w:rsid w:val="00D63B01"/>
    <w:rsid w:val="00D81E72"/>
    <w:rsid w:val="00D8501F"/>
    <w:rsid w:val="00D95F77"/>
    <w:rsid w:val="00DE236E"/>
    <w:rsid w:val="00DE392D"/>
    <w:rsid w:val="00E24D33"/>
    <w:rsid w:val="00E27622"/>
    <w:rsid w:val="00E71B1F"/>
    <w:rsid w:val="00E776DE"/>
    <w:rsid w:val="00E915FE"/>
    <w:rsid w:val="00EA01D4"/>
    <w:rsid w:val="00ED14CC"/>
    <w:rsid w:val="00EF0643"/>
    <w:rsid w:val="00EF0D8B"/>
    <w:rsid w:val="00F273C6"/>
    <w:rsid w:val="00F43C1B"/>
    <w:rsid w:val="00F85F7D"/>
    <w:rsid w:val="00FB5EAE"/>
    <w:rsid w:val="00FE7425"/>
    <w:rsid w:val="00FF43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9633"/>
    <o:shapelayout v:ext="edit">
      <o:idmap v:ext="edit" data="1"/>
    </o:shapelayout>
  </w:shapeDefaults>
  <w:decimalSymbol w:val="."/>
  <w:listSeparator w:val=","/>
  <w14:docId w14:val="76703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 w:type="character" w:customStyle="1" w:styleId="Sumquestbullet">
    <w:name w:val="Sum quest bullet"/>
    <w:uiPriority w:val="99"/>
    <w:rsid w:val="006F54B0"/>
    <w:rPr>
      <w:rFonts w:ascii="AkzidenzGroteskBE-BoldCn" w:hAnsi="AkzidenzGroteskBE-BoldCn" w:cs="AkzidenzGroteskBE-BoldCn"/>
      <w:b/>
      <w:bCs/>
      <w:color w:val="000000"/>
      <w:spacing w:val="0"/>
      <w:w w:val="100"/>
      <w:position w:val="0"/>
      <w:sz w:val="32"/>
      <w:szCs w:val="32"/>
      <w:u w:val="none"/>
      <w:vertAlign w:val="baseline"/>
      <w:em w:val="none"/>
      <w:lang w:val="en-GB"/>
    </w:rPr>
  </w:style>
  <w:style w:type="paragraph" w:customStyle="1" w:styleId="TableStyle">
    <w:name w:val="Table Style"/>
    <w:basedOn w:val="NoParagraphStyle"/>
    <w:uiPriority w:val="99"/>
    <w:rsid w:val="00102BA0"/>
    <w:pPr>
      <w:spacing w:before="28" w:after="85" w:line="320" w:lineRule="atLeast"/>
      <w:ind w:left="227"/>
    </w:pPr>
    <w:rPr>
      <w:rFonts w:ascii="AkzidenzGroteskBE-Cn" w:hAnsi="AkzidenzGroteskBE-Cn" w:cs="AkzidenzGroteskBE-Cn"/>
      <w:spacing w:val="1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 w:type="character" w:customStyle="1" w:styleId="Sumquestbullet">
    <w:name w:val="Sum quest bullet"/>
    <w:uiPriority w:val="99"/>
    <w:rsid w:val="006F54B0"/>
    <w:rPr>
      <w:rFonts w:ascii="AkzidenzGroteskBE-BoldCn" w:hAnsi="AkzidenzGroteskBE-BoldCn" w:cs="AkzidenzGroteskBE-BoldCn"/>
      <w:b/>
      <w:bCs/>
      <w:color w:val="000000"/>
      <w:spacing w:val="0"/>
      <w:w w:val="100"/>
      <w:position w:val="0"/>
      <w:sz w:val="32"/>
      <w:szCs w:val="32"/>
      <w:u w:val="none"/>
      <w:vertAlign w:val="baseline"/>
      <w:em w:val="none"/>
      <w:lang w:val="en-GB"/>
    </w:rPr>
  </w:style>
  <w:style w:type="paragraph" w:customStyle="1" w:styleId="TableStyle">
    <w:name w:val="Table Style"/>
    <w:basedOn w:val="NoParagraphStyle"/>
    <w:uiPriority w:val="99"/>
    <w:rsid w:val="00102BA0"/>
    <w:pPr>
      <w:spacing w:before="28" w:after="85" w:line="320" w:lineRule="atLeast"/>
      <w:ind w:left="227"/>
    </w:pPr>
    <w:rPr>
      <w:rFonts w:ascii="AkzidenzGroteskBE-Cn" w:hAnsi="AkzidenzGroteskBE-Cn" w:cs="AkzidenzGroteskBE-Cn"/>
      <w:spacing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1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561</Words>
  <Characters>3204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3758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dc:creator>
  <cp:lastModifiedBy>Deborah.Sanderson</cp:lastModifiedBy>
  <cp:revision>3</cp:revision>
  <cp:lastPrinted>2015-03-31T09:42:00Z</cp:lastPrinted>
  <dcterms:created xsi:type="dcterms:W3CDTF">2015-06-17T15:18:00Z</dcterms:created>
  <dcterms:modified xsi:type="dcterms:W3CDTF">2015-06-17T15:35:00Z</dcterms:modified>
</cp:coreProperties>
</file>